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6855E" w14:textId="77777777" w:rsidR="00DE47C2" w:rsidRPr="00DE47C2" w:rsidRDefault="006E0D5D" w:rsidP="00DE47C2">
      <w:pPr>
        <w:spacing w:after="160" w:line="288" w:lineRule="auto"/>
        <w:jc w:val="center"/>
        <w:rPr>
          <w:rFonts w:ascii="Times New Roman" w:eastAsia="Times New Roman" w:hAnsi="Times New Roman" w:cs="Times New Roman"/>
          <w:b/>
          <w:iCs/>
          <w:sz w:val="32"/>
          <w:szCs w:val="36"/>
        </w:rPr>
      </w:pPr>
      <w:r w:rsidRPr="00DE47C2">
        <w:rPr>
          <w:rFonts w:ascii="Times New Roman" w:eastAsia="Times New Roman" w:hAnsi="Times New Roman" w:cs="Times New Roman"/>
          <w:b/>
          <w:iCs/>
          <w:sz w:val="32"/>
          <w:szCs w:val="36"/>
        </w:rPr>
        <w:t>Những Lời Khai Thị Trí Huệ Trong Kinh Kim Cang</w:t>
      </w:r>
    </w:p>
    <w:p w14:paraId="0DBAFDF2" w14:textId="5B503D24" w:rsidR="006E0D5D" w:rsidRPr="00DE47C2" w:rsidRDefault="006E0D5D" w:rsidP="00DE47C2">
      <w:pPr>
        <w:spacing w:after="0" w:line="288" w:lineRule="auto"/>
        <w:rPr>
          <w:rFonts w:ascii="Times New Roman" w:eastAsia="Times New Roman" w:hAnsi="Times New Roman" w:cs="Times New Roman"/>
          <w:iCs/>
          <w:sz w:val="28"/>
          <w:szCs w:val="28"/>
        </w:rPr>
      </w:pPr>
      <w:r w:rsidRPr="00DE47C2">
        <w:rPr>
          <w:rFonts w:ascii="Times New Roman" w:eastAsia="Times New Roman" w:hAnsi="Times New Roman" w:cs="Times New Roman"/>
          <w:b/>
          <w:iCs/>
          <w:sz w:val="28"/>
          <w:szCs w:val="28"/>
        </w:rPr>
        <w:t>Chủ Đề 366:</w:t>
      </w:r>
      <w:r w:rsidRPr="00DE47C2">
        <w:rPr>
          <w:rFonts w:ascii="Times New Roman" w:eastAsia="Times New Roman" w:hAnsi="Times New Roman" w:cs="Times New Roman"/>
          <w:iCs/>
          <w:sz w:val="28"/>
          <w:szCs w:val="28"/>
        </w:rPr>
        <w:t xml:space="preserve"> </w:t>
      </w:r>
      <w:r w:rsidRPr="00DE47C2">
        <w:rPr>
          <w:rFonts w:ascii="Times New Roman" w:eastAsia="Times New Roman" w:hAnsi="Times New Roman" w:cs="Times New Roman"/>
          <w:b/>
          <w:bCs/>
          <w:sz w:val="28"/>
          <w:szCs w:val="28"/>
        </w:rPr>
        <w:t>Giải Và Hành Làm Đến Chỗ Rốt Ráo, Gọi Là Chứng Đắc Cứu Cánh</w:t>
      </w:r>
    </w:p>
    <w:p w14:paraId="5FF676FB" w14:textId="55D24921" w:rsidR="007B60A3" w:rsidRDefault="007B60A3" w:rsidP="007B60A3">
      <w:pPr>
        <w:spacing w:after="0" w:line="288" w:lineRule="auto"/>
        <w:rPr>
          <w:rFonts w:ascii="Times New Roman" w:eastAsia="Times New Roman" w:hAnsi="Times New Roman" w:cs="Times New Roman"/>
          <w:b/>
          <w:bCs/>
          <w:sz w:val="28"/>
          <w:szCs w:val="28"/>
        </w:rPr>
      </w:pPr>
      <w:r w:rsidRPr="007B60A3">
        <w:rPr>
          <w:rFonts w:ascii="Times New Roman" w:eastAsia="Times New Roman" w:hAnsi="Times New Roman" w:cs="Times New Roman"/>
          <w:b/>
          <w:bCs/>
          <w:sz w:val="28"/>
          <w:szCs w:val="28"/>
        </w:rPr>
        <w:t>Chủ giảng:</w:t>
      </w:r>
      <w:r w:rsidRPr="007B60A3">
        <w:rPr>
          <w:rFonts w:ascii="Times New Roman" w:eastAsia="Times New Roman" w:hAnsi="Times New Roman" w:cs="Times New Roman"/>
          <w:bCs/>
          <w:sz w:val="28"/>
          <w:szCs w:val="28"/>
        </w:rPr>
        <w:t xml:space="preserve"> Pháp sư Tịnh Không</w:t>
      </w:r>
    </w:p>
    <w:p w14:paraId="59ACE9D4" w14:textId="112F55AD" w:rsidR="006E0D5D" w:rsidRPr="00DE47C2" w:rsidRDefault="006E0D5D" w:rsidP="00DE47C2">
      <w:pPr>
        <w:spacing w:after="0" w:line="288" w:lineRule="auto"/>
        <w:rPr>
          <w:rFonts w:ascii="Times New Roman" w:eastAsia="Times New Roman" w:hAnsi="Times New Roman" w:cs="Times New Roman"/>
          <w:sz w:val="28"/>
          <w:szCs w:val="28"/>
        </w:rPr>
      </w:pPr>
      <w:r w:rsidRPr="00DE47C2">
        <w:rPr>
          <w:rFonts w:ascii="Times New Roman" w:eastAsia="Times New Roman" w:hAnsi="Times New Roman" w:cs="Times New Roman"/>
          <w:b/>
          <w:bCs/>
          <w:sz w:val="28"/>
          <w:szCs w:val="28"/>
        </w:rPr>
        <w:t>Thời gian:</w:t>
      </w:r>
      <w:r w:rsidRPr="00DE47C2">
        <w:rPr>
          <w:rFonts w:ascii="Times New Roman" w:eastAsia="Times New Roman" w:hAnsi="Times New Roman" w:cs="Times New Roman"/>
          <w:sz w:val="28"/>
          <w:szCs w:val="28"/>
        </w:rPr>
        <w:t xml:space="preserve"> Tháng 05 năm 1995</w:t>
      </w:r>
    </w:p>
    <w:p w14:paraId="59935DB4" w14:textId="77777777" w:rsidR="006E0D5D" w:rsidRPr="00DE47C2" w:rsidRDefault="006E0D5D" w:rsidP="00DE47C2">
      <w:pPr>
        <w:spacing w:after="0" w:line="288" w:lineRule="auto"/>
        <w:rPr>
          <w:rFonts w:ascii="Times New Roman" w:eastAsia="Times New Roman" w:hAnsi="Times New Roman" w:cs="Times New Roman"/>
          <w:sz w:val="28"/>
          <w:szCs w:val="28"/>
        </w:rPr>
      </w:pPr>
      <w:r w:rsidRPr="00DE47C2">
        <w:rPr>
          <w:rFonts w:ascii="Times New Roman" w:eastAsia="Times New Roman" w:hAnsi="Times New Roman" w:cs="Times New Roman"/>
          <w:b/>
          <w:bCs/>
          <w:sz w:val="28"/>
          <w:szCs w:val="28"/>
        </w:rPr>
        <w:t>Địa điểm:</w:t>
      </w:r>
      <w:r w:rsidRPr="00DE47C2">
        <w:rPr>
          <w:rFonts w:ascii="Times New Roman" w:eastAsia="Times New Roman" w:hAnsi="Times New Roman" w:cs="Times New Roman"/>
          <w:sz w:val="28"/>
          <w:szCs w:val="28"/>
        </w:rPr>
        <w:t xml:space="preserve"> Cư Sĩ Lâm Phật Giáo Singapore</w:t>
      </w:r>
    </w:p>
    <w:p w14:paraId="057EAD9E" w14:textId="77777777" w:rsidR="006E0D5D" w:rsidRPr="00DE47C2" w:rsidRDefault="006E0D5D" w:rsidP="00DE47C2">
      <w:pPr>
        <w:spacing w:after="0" w:line="288" w:lineRule="auto"/>
        <w:rPr>
          <w:rFonts w:ascii="Times New Roman" w:eastAsia="Times New Roman" w:hAnsi="Times New Roman" w:cs="Times New Roman"/>
          <w:sz w:val="28"/>
          <w:szCs w:val="28"/>
        </w:rPr>
      </w:pPr>
      <w:r w:rsidRPr="00DE47C2">
        <w:rPr>
          <w:rFonts w:ascii="Times New Roman" w:eastAsia="Times New Roman" w:hAnsi="Times New Roman" w:cs="Times New Roman"/>
          <w:b/>
          <w:bCs/>
          <w:sz w:val="28"/>
          <w:szCs w:val="28"/>
        </w:rPr>
        <w:t>Trích lục từ:</w:t>
      </w:r>
      <w:r w:rsidRPr="00DE47C2">
        <w:rPr>
          <w:rFonts w:ascii="Times New Roman" w:eastAsia="Times New Roman" w:hAnsi="Times New Roman" w:cs="Times New Roman"/>
          <w:sz w:val="28"/>
          <w:szCs w:val="28"/>
        </w:rPr>
        <w:t xml:space="preserve"> Báo cáo nghiên cứu Kim Cang Bát Nhã (Tập 030)</w:t>
      </w:r>
    </w:p>
    <w:p w14:paraId="67D7371A" w14:textId="77777777" w:rsidR="006E0D5D" w:rsidRPr="00DE47C2" w:rsidRDefault="006E0D5D" w:rsidP="00DE47C2">
      <w:pPr>
        <w:spacing w:after="0" w:line="288" w:lineRule="auto"/>
        <w:rPr>
          <w:rFonts w:ascii="Times New Roman" w:eastAsia="Times New Roman" w:hAnsi="Times New Roman" w:cs="Times New Roman"/>
          <w:sz w:val="28"/>
          <w:szCs w:val="28"/>
        </w:rPr>
      </w:pPr>
      <w:r w:rsidRPr="00DE47C2">
        <w:rPr>
          <w:rFonts w:ascii="Times New Roman" w:eastAsia="Times New Roman" w:hAnsi="Times New Roman" w:cs="Times New Roman"/>
          <w:b/>
          <w:sz w:val="28"/>
          <w:szCs w:val="28"/>
        </w:rPr>
        <w:t>Chuyển ngữ:</w:t>
      </w:r>
      <w:r w:rsidRPr="00DE47C2">
        <w:rPr>
          <w:rFonts w:ascii="Times New Roman" w:eastAsia="Times New Roman" w:hAnsi="Times New Roman" w:cs="Times New Roman"/>
          <w:sz w:val="28"/>
          <w:szCs w:val="28"/>
        </w:rPr>
        <w:t xml:space="preserve"> Tịch Minh</w:t>
      </w:r>
    </w:p>
    <w:p w14:paraId="4669BCD5" w14:textId="67622665" w:rsidR="006E0D5D" w:rsidRPr="00DE47C2" w:rsidRDefault="00DE47C2" w:rsidP="0004777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107E4C0" w14:textId="77777777" w:rsidR="00DE47C2" w:rsidRPr="00DE47C2" w:rsidRDefault="003668C8" w:rsidP="00DE47C2">
      <w:pPr>
        <w:spacing w:after="160" w:line="288" w:lineRule="auto"/>
        <w:ind w:firstLine="540"/>
        <w:jc w:val="both"/>
        <w:rPr>
          <w:rFonts w:ascii="Times New Roman" w:eastAsia="Times New Roman" w:hAnsi="Times New Roman" w:cs="Times New Roman"/>
          <w:b/>
          <w:sz w:val="28"/>
          <w:szCs w:val="28"/>
        </w:rPr>
      </w:pPr>
      <w:r w:rsidRPr="00DE47C2">
        <w:rPr>
          <w:rFonts w:ascii="Times New Roman" w:eastAsia="DFKai-SB" w:hAnsi="Times New Roman" w:cs="Times New Roman"/>
          <w:b/>
          <w:sz w:val="28"/>
          <w:szCs w:val="28"/>
        </w:rPr>
        <w:t>【</w:t>
      </w:r>
      <w:r w:rsidRPr="00DE47C2">
        <w:rPr>
          <w:rFonts w:ascii="Times New Roman" w:eastAsia="Times New Roman" w:hAnsi="Times New Roman" w:cs="Times New Roman"/>
          <w:b/>
          <w:sz w:val="28"/>
          <w:szCs w:val="28"/>
        </w:rPr>
        <w:t xml:space="preserve">Giải và hành làm đến chỗ rốt ráo, gọi là </w:t>
      </w:r>
      <w:r w:rsidR="00843740" w:rsidRPr="00DE47C2">
        <w:rPr>
          <w:rFonts w:ascii="Times New Roman" w:eastAsia="Times New Roman" w:hAnsi="Times New Roman" w:cs="Times New Roman"/>
          <w:b/>
          <w:bCs/>
          <w:sz w:val="28"/>
          <w:szCs w:val="28"/>
        </w:rPr>
        <w:t>Chứng Đắc Cứu Cánh</w:t>
      </w:r>
      <w:r w:rsidRPr="00DE47C2">
        <w:rPr>
          <w:rFonts w:ascii="Times New Roman" w:eastAsia="Times New Roman" w:hAnsi="Times New Roman" w:cs="Times New Roman"/>
          <w:b/>
          <w:sz w:val="28"/>
          <w:szCs w:val="28"/>
        </w:rPr>
        <w:t>.</w:t>
      </w:r>
      <w:r w:rsidRPr="00DE47C2">
        <w:rPr>
          <w:rFonts w:ascii="Times New Roman" w:eastAsia="DFKai-SB" w:hAnsi="Times New Roman" w:cs="Times New Roman"/>
          <w:b/>
          <w:sz w:val="28"/>
          <w:szCs w:val="28"/>
        </w:rPr>
        <w:t>】</w:t>
      </w:r>
    </w:p>
    <w:p w14:paraId="26734D3E" w14:textId="77777777" w:rsidR="00DE47C2" w:rsidRPr="00DE47C2" w:rsidRDefault="00843740" w:rsidP="00DE47C2">
      <w:pPr>
        <w:spacing w:after="160" w:line="288" w:lineRule="auto"/>
        <w:ind w:firstLine="540"/>
        <w:jc w:val="both"/>
        <w:rPr>
          <w:rFonts w:ascii="Times New Roman" w:eastAsia="Times New Roman" w:hAnsi="Times New Roman" w:cs="Times New Roman"/>
          <w:sz w:val="28"/>
          <w:szCs w:val="28"/>
        </w:rPr>
      </w:pPr>
      <w:r w:rsidRPr="00DE47C2">
        <w:rPr>
          <w:rFonts w:ascii="Times New Roman" w:eastAsia="Times New Roman" w:hAnsi="Times New Roman" w:cs="Times New Roman"/>
          <w:bCs/>
          <w:sz w:val="28"/>
          <w:szCs w:val="28"/>
        </w:rPr>
        <w:t>Chứng Đắc Cứu Cánh</w:t>
      </w:r>
      <w:r w:rsidR="003668C8" w:rsidRPr="00DE47C2">
        <w:rPr>
          <w:rFonts w:ascii="Times New Roman" w:eastAsia="Times New Roman" w:hAnsi="Times New Roman" w:cs="Times New Roman"/>
          <w:sz w:val="28"/>
          <w:szCs w:val="28"/>
        </w:rPr>
        <w:t xml:space="preserve"> chính là thành tựu quả Phật viên mãn, đó gọi là chứng đắc</w:t>
      </w:r>
      <w:r w:rsidRPr="00DE47C2">
        <w:rPr>
          <w:rFonts w:ascii="Times New Roman" w:eastAsia="Times New Roman" w:hAnsi="Times New Roman" w:cs="Times New Roman"/>
          <w:sz w:val="28"/>
          <w:szCs w:val="28"/>
        </w:rPr>
        <w:t xml:space="preserve"> cứu cánh </w:t>
      </w:r>
      <w:r w:rsidR="003668C8" w:rsidRPr="00DE47C2">
        <w:rPr>
          <w:rFonts w:ascii="Times New Roman" w:eastAsia="Times New Roman" w:hAnsi="Times New Roman" w:cs="Times New Roman"/>
          <w:sz w:val="28"/>
          <w:szCs w:val="28"/>
        </w:rPr>
        <w:t xml:space="preserve">. Quả vị mà Bồ Tát chứng được gọi là Phần Chứng, những gì các Ngài chứng được là một phần chứ không phải </w:t>
      </w:r>
      <w:r w:rsidR="00183581" w:rsidRPr="00DE47C2">
        <w:rPr>
          <w:rFonts w:ascii="Times New Roman" w:eastAsia="Times New Roman" w:hAnsi="Times New Roman" w:cs="Times New Roman"/>
          <w:sz w:val="28"/>
          <w:szCs w:val="28"/>
        </w:rPr>
        <w:t>trọn vẹn</w:t>
      </w:r>
      <w:r w:rsidR="003668C8" w:rsidRPr="00DE47C2">
        <w:rPr>
          <w:rFonts w:ascii="Times New Roman" w:eastAsia="Times New Roman" w:hAnsi="Times New Roman" w:cs="Times New Roman"/>
          <w:sz w:val="28"/>
          <w:szCs w:val="28"/>
        </w:rPr>
        <w:t>. Tuy là một phần, nhưng đó là thật, không phải là giả. Phật Pháp thường dùng mặt trăng ban đêm để làm ví dụ. Mùng ba, mùng bốn thì có trăng lưỡi liềm, mặt trăng liền phát sáng; mãi cho đến ngày mười bốn, ánh sáng ngày càng lớn hơn, đều gọi là Phần Chứng. Đến rằm trăng tròn, thì gọi là Cứu Cánh Chứng, viên mãn trên quả vị Như Lai. Bồ Tát ngày mười bốn giống như Đẳng Giác, Bồ Tát ngày mười ba giống như Thập Địa, dùng phương pháp này để làm ví dụ.</w:t>
      </w:r>
    </w:p>
    <w:p w14:paraId="7D9F38CF" w14:textId="77777777" w:rsidR="00DE47C2" w:rsidRPr="00DE47C2" w:rsidRDefault="003668C8" w:rsidP="00DE47C2">
      <w:pPr>
        <w:spacing w:after="160" w:line="288" w:lineRule="auto"/>
        <w:ind w:firstLine="540"/>
        <w:jc w:val="both"/>
        <w:rPr>
          <w:rFonts w:ascii="Times New Roman" w:eastAsia="Times New Roman" w:hAnsi="Times New Roman" w:cs="Times New Roman"/>
          <w:sz w:val="28"/>
          <w:szCs w:val="28"/>
        </w:rPr>
      </w:pPr>
      <w:r w:rsidRPr="00DE47C2">
        <w:rPr>
          <w:rFonts w:ascii="Times New Roman" w:eastAsia="Times New Roman" w:hAnsi="Times New Roman" w:cs="Times New Roman"/>
          <w:sz w:val="28"/>
          <w:szCs w:val="28"/>
        </w:rPr>
        <w:t xml:space="preserve">Bồ Tát Sơ Trụ phá một phẩm vô minh, chứng một phần pháp thân, đại khái cũng giống như mặt trăng lưỡi liềm mùng hai, mùng ba đó. Tuy rằng nó mới chỉ là một chút xíu, nhưng ánh sáng đó thật sự là ánh trăng, không phải là giả, là thật. So với cái mà Như Lai Cứu Cánh Giác chứng được thì vô nhị vô biệt, một bên chứng được ít, một bên chứng được viên mãn, cho nên gọi là Phần Chứng, gọi là Cứu Cánh. Đó là thật, Phật thật chứ không phải Phật giả. Minh tâm </w:t>
      </w:r>
      <w:r w:rsidR="00843740" w:rsidRPr="00DE47C2">
        <w:rPr>
          <w:rFonts w:ascii="Times New Roman" w:eastAsia="Times New Roman" w:hAnsi="Times New Roman" w:cs="Times New Roman"/>
          <w:sz w:val="28"/>
          <w:szCs w:val="28"/>
        </w:rPr>
        <w:t>kiến tánh, kiến</w:t>
      </w:r>
      <w:r w:rsidRPr="00DE47C2">
        <w:rPr>
          <w:rFonts w:ascii="Times New Roman" w:eastAsia="Times New Roman" w:hAnsi="Times New Roman" w:cs="Times New Roman"/>
          <w:sz w:val="28"/>
          <w:szCs w:val="28"/>
        </w:rPr>
        <w:t xml:space="preserve"> tánh thành Phật là Phần Chứng Phật, Phật là Phật thật chứ không phải Phật giả.</w:t>
      </w:r>
    </w:p>
    <w:p w14:paraId="78B1B00E" w14:textId="77777777" w:rsidR="00DE47C2" w:rsidRPr="00DE47C2" w:rsidRDefault="003668C8" w:rsidP="00DE47C2">
      <w:pPr>
        <w:spacing w:after="160" w:line="288" w:lineRule="auto"/>
        <w:ind w:firstLine="540"/>
        <w:jc w:val="both"/>
        <w:rPr>
          <w:rFonts w:ascii="Times New Roman" w:eastAsia="Times New Roman" w:hAnsi="Times New Roman" w:cs="Times New Roman"/>
          <w:sz w:val="28"/>
          <w:szCs w:val="28"/>
        </w:rPr>
      </w:pPr>
      <w:r w:rsidRPr="00DE47C2">
        <w:rPr>
          <w:rFonts w:ascii="Times New Roman" w:eastAsia="Times New Roman" w:hAnsi="Times New Roman" w:cs="Times New Roman"/>
          <w:sz w:val="28"/>
          <w:szCs w:val="28"/>
        </w:rPr>
        <w:t xml:space="preserve">Thấp hơn Phần Chứng một bậc, gọi là Tương Tự Tức Phật, tương tự thì không phải là thật. Cổ nhân cũng rất hiếm có, phương pháp cũng rất khéo léo, </w:t>
      </w:r>
      <w:r w:rsidR="00183581" w:rsidRPr="00DE47C2">
        <w:rPr>
          <w:rFonts w:ascii="Times New Roman" w:eastAsia="Times New Roman" w:hAnsi="Times New Roman" w:cs="Times New Roman"/>
          <w:sz w:val="28"/>
          <w:szCs w:val="28"/>
        </w:rPr>
        <w:t>ví như</w:t>
      </w:r>
      <w:r w:rsidRPr="00DE47C2">
        <w:rPr>
          <w:rFonts w:ascii="Times New Roman" w:eastAsia="Times New Roman" w:hAnsi="Times New Roman" w:cs="Times New Roman"/>
          <w:sz w:val="28"/>
          <w:szCs w:val="28"/>
        </w:rPr>
        <w:t xml:space="preserve"> mặt trăng thứ hai nhìn thấy do </w:t>
      </w:r>
      <w:r w:rsidR="00F1177A" w:rsidRPr="00DE47C2">
        <w:rPr>
          <w:rFonts w:ascii="Times New Roman" w:eastAsia="Times New Roman" w:hAnsi="Times New Roman" w:cs="Times New Roman"/>
          <w:sz w:val="28"/>
          <w:szCs w:val="28"/>
        </w:rPr>
        <w:t>“</w:t>
      </w:r>
      <w:r w:rsidRPr="00DE47C2">
        <w:rPr>
          <w:rFonts w:ascii="Times New Roman" w:eastAsia="Times New Roman" w:hAnsi="Times New Roman" w:cs="Times New Roman"/>
          <w:sz w:val="28"/>
          <w:szCs w:val="28"/>
        </w:rPr>
        <w:t>niết mục</w:t>
      </w:r>
      <w:r w:rsidR="00F1177A" w:rsidRPr="00DE47C2">
        <w:rPr>
          <w:rFonts w:ascii="Times New Roman" w:eastAsia="Times New Roman" w:hAnsi="Times New Roman" w:cs="Times New Roman"/>
          <w:sz w:val="28"/>
          <w:szCs w:val="28"/>
        </w:rPr>
        <w:t>”</w:t>
      </w:r>
      <w:r w:rsidRPr="00DE47C2">
        <w:rPr>
          <w:rFonts w:ascii="Times New Roman" w:eastAsia="Times New Roman" w:hAnsi="Times New Roman" w:cs="Times New Roman"/>
          <w:sz w:val="28"/>
          <w:szCs w:val="28"/>
        </w:rPr>
        <w:t xml:space="preserve"> (dụi mắt/ép mắt). Thế nào gọi là niết mục? Mắt chúng ta đang tốt nhìn mặt trăng, mặt trăng chỉ có một, chúng ta lấy một ngón tay dùng sức ấn vào mắt, nhìn mặt trăng liền thấy thành hai. Trong hai cái đó một cái là thật, một cái là tương tự, cũng không thể coi nó là giả, gọi </w:t>
      </w:r>
      <w:r w:rsidRPr="00DE47C2">
        <w:rPr>
          <w:rFonts w:ascii="Times New Roman" w:eastAsia="Times New Roman" w:hAnsi="Times New Roman" w:cs="Times New Roman"/>
          <w:sz w:val="28"/>
          <w:szCs w:val="28"/>
        </w:rPr>
        <w:lastRenderedPageBreak/>
        <w:t>là tương tự, vô cùng giống với cái thật, liền lấy cái này để ví von cho Tương Tự Vị, là cái mà Tương Tự chứng được.</w:t>
      </w:r>
    </w:p>
    <w:p w14:paraId="70CE416A" w14:textId="77777777" w:rsidR="00DE47C2" w:rsidRPr="00DE47C2" w:rsidRDefault="003668C8" w:rsidP="00DE47C2">
      <w:pPr>
        <w:spacing w:after="160" w:line="288" w:lineRule="auto"/>
        <w:ind w:firstLine="540"/>
        <w:jc w:val="both"/>
        <w:rPr>
          <w:rFonts w:ascii="Times New Roman" w:eastAsia="Times New Roman" w:hAnsi="Times New Roman" w:cs="Times New Roman"/>
          <w:sz w:val="28"/>
          <w:szCs w:val="28"/>
        </w:rPr>
      </w:pPr>
      <w:r w:rsidRPr="00DE47C2">
        <w:rPr>
          <w:rFonts w:ascii="Times New Roman" w:eastAsia="Times New Roman" w:hAnsi="Times New Roman" w:cs="Times New Roman"/>
          <w:sz w:val="28"/>
          <w:szCs w:val="28"/>
        </w:rPr>
        <w:t>Kém hơn Tương Tự nữa chính là Quán Hành, Quán Hành là mới vừa tu, Quán Hành Vị dùng cái gì để ví von? Mặt trăng trong nước, bóng trăng, chỗ nào có nước thì liền hiện ra một mặt trăng, bóng trăng đó gọi là Quán Hành Vị. Loại ví dụ này đều rất hay, giúp chúng ta đối với thứ lớp cạn sâu này có được một sự thấu hiểu đại khái. Quán Hành là thật sự dụng công, nhưng chưa chứng quả.</w:t>
      </w:r>
    </w:p>
    <w:p w14:paraId="0EADF3DC" w14:textId="5F22F650" w:rsidR="005A4D4A" w:rsidRPr="00DE47C2" w:rsidRDefault="003668C8" w:rsidP="00DE47C2">
      <w:pPr>
        <w:spacing w:after="160" w:line="288" w:lineRule="auto"/>
        <w:ind w:firstLine="540"/>
        <w:jc w:val="both"/>
        <w:rPr>
          <w:rFonts w:ascii="Times New Roman" w:hAnsi="Times New Roman" w:cs="Times New Roman"/>
          <w:sz w:val="28"/>
        </w:rPr>
      </w:pPr>
      <w:r w:rsidRPr="00DE47C2">
        <w:rPr>
          <w:rFonts w:ascii="Times New Roman" w:eastAsia="Times New Roman" w:hAnsi="Times New Roman" w:cs="Times New Roman"/>
          <w:sz w:val="28"/>
          <w:szCs w:val="28"/>
        </w:rPr>
        <w:t>Tương tự là gì? A La Hán, Bích Chi Phật, Quyền Giáo Bồ Tát ở Tương Tự Vị. Kiến Tư phiền não đã đoạn, vô minh chưa phá, pháp thân chưa hiển, đó gọi là Tương Tự Vị. Phá một phẩm vô minh, chứng một phần pháp thân, đó là Phần Chứng Vị. Do đó có thể biết, đều là nói dựa trên sự sai biệt về mức độ của giải và hành.</w:t>
      </w:r>
    </w:p>
    <w:sectPr w:rsidR="005A4D4A" w:rsidRPr="00DE47C2" w:rsidSect="00DE47C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98407" w14:textId="77777777" w:rsidR="00DE47C2" w:rsidRDefault="00DE47C2" w:rsidP="00DE47C2">
      <w:pPr>
        <w:spacing w:after="0" w:line="240" w:lineRule="auto"/>
      </w:pPr>
      <w:r>
        <w:separator/>
      </w:r>
    </w:p>
  </w:endnote>
  <w:endnote w:type="continuationSeparator" w:id="0">
    <w:p w14:paraId="6321D2A0" w14:textId="77777777" w:rsidR="00DE47C2" w:rsidRDefault="00DE47C2" w:rsidP="00DE4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B3B3B" w14:textId="77777777" w:rsidR="00DE47C2" w:rsidRDefault="00DE47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B625" w14:textId="54F24A4F" w:rsidR="00DE47C2" w:rsidRPr="00DE47C2" w:rsidRDefault="00DE47C2" w:rsidP="00DE47C2">
    <w:pPr>
      <w:pStyle w:val="Footer"/>
      <w:tabs>
        <w:tab w:val="clear" w:pos="4513"/>
        <w:tab w:val="clear" w:pos="9026"/>
      </w:tabs>
      <w:jc w:val="center"/>
      <w:rPr>
        <w:rFonts w:ascii="Times New Roman" w:hAnsi="Times New Roman" w:cs="Times New Roman"/>
        <w:sz w:val="24"/>
      </w:rPr>
    </w:pPr>
    <w:r w:rsidRPr="00DE47C2">
      <w:rPr>
        <w:rFonts w:ascii="Times New Roman" w:hAnsi="Times New Roman" w:cs="Times New Roman"/>
        <w:sz w:val="24"/>
      </w:rPr>
      <w:fldChar w:fldCharType="begin"/>
    </w:r>
    <w:r w:rsidRPr="00DE47C2">
      <w:rPr>
        <w:rFonts w:ascii="Times New Roman" w:hAnsi="Times New Roman" w:cs="Times New Roman"/>
        <w:sz w:val="24"/>
      </w:rPr>
      <w:instrText xml:space="preserve"> PAGE  \* MERGEFORMAT </w:instrText>
    </w:r>
    <w:r w:rsidRPr="00DE47C2">
      <w:rPr>
        <w:rFonts w:ascii="Times New Roman" w:hAnsi="Times New Roman" w:cs="Times New Roman"/>
        <w:sz w:val="24"/>
      </w:rPr>
      <w:fldChar w:fldCharType="separate"/>
    </w:r>
    <w:r w:rsidRPr="00DE47C2">
      <w:rPr>
        <w:rFonts w:ascii="Times New Roman" w:hAnsi="Times New Roman" w:cs="Times New Roman"/>
        <w:noProof/>
        <w:sz w:val="24"/>
      </w:rPr>
      <w:t>1</w:t>
    </w:r>
    <w:r w:rsidRPr="00DE47C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AEC2" w14:textId="77777777" w:rsidR="00DE47C2" w:rsidRDefault="00DE47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173CC" w14:textId="77777777" w:rsidR="00DE47C2" w:rsidRDefault="00DE47C2" w:rsidP="00DE47C2">
      <w:pPr>
        <w:spacing w:after="0" w:line="240" w:lineRule="auto"/>
      </w:pPr>
      <w:r>
        <w:separator/>
      </w:r>
    </w:p>
  </w:footnote>
  <w:footnote w:type="continuationSeparator" w:id="0">
    <w:p w14:paraId="54F88142" w14:textId="77777777" w:rsidR="00DE47C2" w:rsidRDefault="00DE47C2" w:rsidP="00DE4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C0F8" w14:textId="77777777" w:rsidR="00DE47C2" w:rsidRDefault="00DE47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699BD" w14:textId="77777777" w:rsidR="00DE47C2" w:rsidRDefault="00DE47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B041A" w14:textId="77777777" w:rsidR="00DE47C2" w:rsidRDefault="00DE47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5488"/>
    <w:rsid w:val="000352CE"/>
    <w:rsid w:val="0004777F"/>
    <w:rsid w:val="00183581"/>
    <w:rsid w:val="00184AA4"/>
    <w:rsid w:val="003668C8"/>
    <w:rsid w:val="004C5488"/>
    <w:rsid w:val="00520441"/>
    <w:rsid w:val="005A4D4A"/>
    <w:rsid w:val="006E0D5D"/>
    <w:rsid w:val="0079251A"/>
    <w:rsid w:val="007B60A3"/>
    <w:rsid w:val="00806B7D"/>
    <w:rsid w:val="00843740"/>
    <w:rsid w:val="00DE47C2"/>
    <w:rsid w:val="00F1177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A20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668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668C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668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7">
    <w:name w:val="citation-57"/>
    <w:basedOn w:val="DefaultParagraphFont"/>
    <w:rsid w:val="003668C8"/>
  </w:style>
  <w:style w:type="character" w:customStyle="1" w:styleId="citation-56">
    <w:name w:val="citation-56"/>
    <w:basedOn w:val="DefaultParagraphFont"/>
    <w:rsid w:val="003668C8"/>
  </w:style>
  <w:style w:type="character" w:customStyle="1" w:styleId="citation-55">
    <w:name w:val="citation-55"/>
    <w:basedOn w:val="DefaultParagraphFont"/>
    <w:rsid w:val="003668C8"/>
  </w:style>
  <w:style w:type="character" w:customStyle="1" w:styleId="citation-54">
    <w:name w:val="citation-54"/>
    <w:basedOn w:val="DefaultParagraphFont"/>
    <w:rsid w:val="003668C8"/>
  </w:style>
  <w:style w:type="character" w:customStyle="1" w:styleId="citation-53">
    <w:name w:val="citation-53"/>
    <w:basedOn w:val="DefaultParagraphFont"/>
    <w:rsid w:val="003668C8"/>
  </w:style>
  <w:style w:type="character" w:customStyle="1" w:styleId="citation-52">
    <w:name w:val="citation-52"/>
    <w:basedOn w:val="DefaultParagraphFont"/>
    <w:rsid w:val="003668C8"/>
  </w:style>
  <w:style w:type="character" w:customStyle="1" w:styleId="citation-51">
    <w:name w:val="citation-51"/>
    <w:basedOn w:val="DefaultParagraphFont"/>
    <w:rsid w:val="003668C8"/>
  </w:style>
  <w:style w:type="character" w:customStyle="1" w:styleId="citation-50">
    <w:name w:val="citation-50"/>
    <w:basedOn w:val="DefaultParagraphFont"/>
    <w:rsid w:val="003668C8"/>
  </w:style>
  <w:style w:type="character" w:customStyle="1" w:styleId="citation-49">
    <w:name w:val="citation-49"/>
    <w:basedOn w:val="DefaultParagraphFont"/>
    <w:rsid w:val="003668C8"/>
  </w:style>
  <w:style w:type="character" w:customStyle="1" w:styleId="citation-48">
    <w:name w:val="citation-48"/>
    <w:basedOn w:val="DefaultParagraphFont"/>
    <w:rsid w:val="003668C8"/>
  </w:style>
  <w:style w:type="character" w:customStyle="1" w:styleId="citation-47">
    <w:name w:val="citation-47"/>
    <w:basedOn w:val="DefaultParagraphFont"/>
    <w:rsid w:val="003668C8"/>
  </w:style>
  <w:style w:type="character" w:customStyle="1" w:styleId="citation-46">
    <w:name w:val="citation-46"/>
    <w:basedOn w:val="DefaultParagraphFont"/>
    <w:rsid w:val="003668C8"/>
  </w:style>
  <w:style w:type="character" w:customStyle="1" w:styleId="citation-45">
    <w:name w:val="citation-45"/>
    <w:basedOn w:val="DefaultParagraphFont"/>
    <w:rsid w:val="003668C8"/>
  </w:style>
  <w:style w:type="character" w:customStyle="1" w:styleId="citation-44">
    <w:name w:val="citation-44"/>
    <w:basedOn w:val="DefaultParagraphFont"/>
    <w:rsid w:val="003668C8"/>
  </w:style>
  <w:style w:type="character" w:customStyle="1" w:styleId="citation-43">
    <w:name w:val="citation-43"/>
    <w:basedOn w:val="DefaultParagraphFont"/>
    <w:rsid w:val="003668C8"/>
  </w:style>
  <w:style w:type="character" w:customStyle="1" w:styleId="citation-42">
    <w:name w:val="citation-42"/>
    <w:basedOn w:val="DefaultParagraphFont"/>
    <w:rsid w:val="003668C8"/>
  </w:style>
  <w:style w:type="character" w:customStyle="1" w:styleId="citation-41">
    <w:name w:val="citation-41"/>
    <w:basedOn w:val="DefaultParagraphFont"/>
    <w:rsid w:val="003668C8"/>
  </w:style>
  <w:style w:type="character" w:customStyle="1" w:styleId="citation-40">
    <w:name w:val="citation-40"/>
    <w:basedOn w:val="DefaultParagraphFont"/>
    <w:rsid w:val="003668C8"/>
  </w:style>
  <w:style w:type="character" w:customStyle="1" w:styleId="citation-39">
    <w:name w:val="citation-39"/>
    <w:basedOn w:val="DefaultParagraphFont"/>
    <w:rsid w:val="003668C8"/>
  </w:style>
  <w:style w:type="character" w:customStyle="1" w:styleId="citation-38">
    <w:name w:val="citation-38"/>
    <w:basedOn w:val="DefaultParagraphFont"/>
    <w:rsid w:val="003668C8"/>
  </w:style>
  <w:style w:type="character" w:customStyle="1" w:styleId="citation-37">
    <w:name w:val="citation-37"/>
    <w:basedOn w:val="DefaultParagraphFont"/>
    <w:rsid w:val="003668C8"/>
  </w:style>
  <w:style w:type="character" w:customStyle="1" w:styleId="citation-36">
    <w:name w:val="citation-36"/>
    <w:basedOn w:val="DefaultParagraphFont"/>
    <w:rsid w:val="003668C8"/>
  </w:style>
  <w:style w:type="character" w:customStyle="1" w:styleId="citation-35">
    <w:name w:val="citation-35"/>
    <w:basedOn w:val="DefaultParagraphFont"/>
    <w:rsid w:val="003668C8"/>
  </w:style>
  <w:style w:type="character" w:customStyle="1" w:styleId="citation-34">
    <w:name w:val="citation-34"/>
    <w:basedOn w:val="DefaultParagraphFont"/>
    <w:rsid w:val="003668C8"/>
  </w:style>
  <w:style w:type="character" w:customStyle="1" w:styleId="citation-33">
    <w:name w:val="citation-33"/>
    <w:basedOn w:val="DefaultParagraphFont"/>
    <w:rsid w:val="003668C8"/>
  </w:style>
  <w:style w:type="character" w:customStyle="1" w:styleId="citation-32">
    <w:name w:val="citation-32"/>
    <w:basedOn w:val="DefaultParagraphFont"/>
    <w:rsid w:val="003668C8"/>
  </w:style>
  <w:style w:type="character" w:customStyle="1" w:styleId="citation-31">
    <w:name w:val="citation-31"/>
    <w:basedOn w:val="DefaultParagraphFont"/>
    <w:rsid w:val="003668C8"/>
  </w:style>
  <w:style w:type="character" w:customStyle="1" w:styleId="citation-30">
    <w:name w:val="citation-30"/>
    <w:basedOn w:val="DefaultParagraphFont"/>
    <w:rsid w:val="003668C8"/>
  </w:style>
  <w:style w:type="character" w:customStyle="1" w:styleId="citation-29">
    <w:name w:val="citation-29"/>
    <w:basedOn w:val="DefaultParagraphFont"/>
    <w:rsid w:val="003668C8"/>
  </w:style>
  <w:style w:type="paragraph" w:styleId="Header">
    <w:name w:val="header"/>
    <w:basedOn w:val="Normal"/>
    <w:link w:val="HeaderChar"/>
    <w:uiPriority w:val="99"/>
    <w:unhideWhenUsed/>
    <w:rsid w:val="00DE47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7C2"/>
  </w:style>
  <w:style w:type="paragraph" w:styleId="Footer">
    <w:name w:val="footer"/>
    <w:basedOn w:val="Normal"/>
    <w:link w:val="FooterChar"/>
    <w:uiPriority w:val="99"/>
    <w:unhideWhenUsed/>
    <w:rsid w:val="00DE47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15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2026-02-28T01:04:00Z</dcterms:created>
  <dcterms:modified xsi:type="dcterms:W3CDTF">2026-10-23T03:21:00Z</dcterms:modified>
</cp:coreProperties>
</file>